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04559" w14:textId="4FE7E54E" w:rsidR="00570B93" w:rsidRDefault="00DD5432" w:rsidP="00DD5432">
      <w:pPr>
        <w:jc w:val="center"/>
        <w:rPr>
          <w:rFonts w:ascii="Arial" w:hAnsi="Arial" w:cs="Arial"/>
          <w:b/>
          <w:bCs/>
        </w:rPr>
      </w:pPr>
      <w:r w:rsidRPr="00DD5432">
        <w:rPr>
          <w:rFonts w:ascii="Arial" w:hAnsi="Arial" w:cs="Arial"/>
          <w:b/>
          <w:bCs/>
        </w:rPr>
        <w:t>ORIF Patella Protocol</w:t>
      </w:r>
    </w:p>
    <w:p w14:paraId="0E54B9AE" w14:textId="6364019B" w:rsidR="00DD5432" w:rsidRDefault="00DD5432" w:rsidP="00DD5432">
      <w:pPr>
        <w:jc w:val="center"/>
        <w:rPr>
          <w:rFonts w:ascii="Arial" w:hAnsi="Arial" w:cs="Arial"/>
          <w:b/>
          <w:bCs/>
        </w:rPr>
      </w:pPr>
    </w:p>
    <w:p w14:paraId="0E9E7665" w14:textId="3645F47F" w:rsidR="00DD5432" w:rsidRPr="00DD5432" w:rsidRDefault="00DD5432" w:rsidP="00DD5432">
      <w:pPr>
        <w:rPr>
          <w:rFonts w:ascii="Arial" w:hAnsi="Arial" w:cs="Arial"/>
        </w:rPr>
      </w:pPr>
      <w:r>
        <w:rPr>
          <w:rFonts w:ascii="Arial" w:hAnsi="Arial" w:cs="Arial"/>
          <w:b/>
          <w:bCs/>
        </w:rPr>
        <w:t>Name</w:t>
      </w:r>
      <w:r>
        <w:rPr>
          <w:rFonts w:ascii="Arial" w:hAnsi="Arial" w:cs="Arial"/>
          <w:b/>
          <w:bCs/>
        </w:rPr>
        <w:softHyphen/>
      </w:r>
      <w:r>
        <w:rPr>
          <w:rFonts w:ascii="Arial" w:hAnsi="Arial" w:cs="Arial"/>
          <w:b/>
          <w:bCs/>
        </w:rPr>
        <w:softHyphen/>
      </w:r>
      <w:r>
        <w:rPr>
          <w:rFonts w:ascii="Arial" w:hAnsi="Arial" w:cs="Arial"/>
          <w:b/>
          <w:bCs/>
        </w:rPr>
        <w:softHyphen/>
      </w:r>
      <w:r w:rsidRPr="00DD5432">
        <w:rPr>
          <w:rFonts w:ascii="Arial" w:hAnsi="Arial" w:cs="Arial"/>
        </w:rPr>
        <w:t>___________________________________________</w:t>
      </w:r>
      <w:r>
        <w:rPr>
          <w:rFonts w:ascii="Arial" w:hAnsi="Arial" w:cs="Arial"/>
          <w:b/>
          <w:bCs/>
        </w:rPr>
        <w:t>Date</w:t>
      </w:r>
      <w:r w:rsidRPr="00DD5432">
        <w:rPr>
          <w:rFonts w:ascii="Arial" w:hAnsi="Arial" w:cs="Arial"/>
        </w:rPr>
        <w:t>_________________________</w:t>
      </w:r>
    </w:p>
    <w:p w14:paraId="538CD7B3" w14:textId="5D3BD474" w:rsidR="00DD5432" w:rsidRPr="00DD5432" w:rsidRDefault="00DD5432" w:rsidP="00DD5432">
      <w:pPr>
        <w:rPr>
          <w:rFonts w:ascii="Arial" w:hAnsi="Arial" w:cs="Arial"/>
        </w:rPr>
      </w:pPr>
    </w:p>
    <w:p w14:paraId="5B524B98" w14:textId="7F2ADDCE" w:rsidR="00DD5432" w:rsidRDefault="00DD5432" w:rsidP="00DD5432">
      <w:pPr>
        <w:rPr>
          <w:rFonts w:ascii="Arial" w:hAnsi="Arial" w:cs="Arial"/>
          <w:b/>
          <w:bCs/>
        </w:rPr>
      </w:pPr>
    </w:p>
    <w:p w14:paraId="2A8C3501" w14:textId="34C18E85" w:rsidR="00DD5432" w:rsidRPr="00DD5432" w:rsidRDefault="00DD5432" w:rsidP="00DD5432">
      <w:pPr>
        <w:rPr>
          <w:rFonts w:ascii="Arial" w:hAnsi="Arial" w:cs="Arial"/>
        </w:rPr>
      </w:pPr>
      <w:r>
        <w:rPr>
          <w:rFonts w:ascii="Arial" w:hAnsi="Arial" w:cs="Arial"/>
          <w:b/>
          <w:bCs/>
        </w:rPr>
        <w:t>Procedure</w:t>
      </w:r>
      <w:r w:rsidRPr="00DD5432">
        <w:rPr>
          <w:rFonts w:ascii="Arial" w:hAnsi="Arial" w:cs="Arial"/>
        </w:rPr>
        <w:t>____________________________________________________________________</w:t>
      </w:r>
    </w:p>
    <w:p w14:paraId="00854AC1" w14:textId="149177B4" w:rsidR="00DD5432" w:rsidRDefault="00DD5432" w:rsidP="00DD5432">
      <w:pPr>
        <w:rPr>
          <w:rFonts w:ascii="Arial" w:hAnsi="Arial" w:cs="Arial"/>
          <w:b/>
          <w:bCs/>
        </w:rPr>
      </w:pPr>
    </w:p>
    <w:p w14:paraId="2BA9E09A" w14:textId="1FFA7B8C" w:rsidR="00DD5432" w:rsidRPr="00DD5432" w:rsidRDefault="00DD5432" w:rsidP="00DD5432">
      <w:pPr>
        <w:jc w:val="both"/>
        <w:rPr>
          <w:rFonts w:ascii="Arial" w:hAnsi="Arial" w:cs="Arial"/>
        </w:rPr>
      </w:pPr>
      <w:r>
        <w:rPr>
          <w:rFonts w:ascii="Arial" w:hAnsi="Arial" w:cs="Arial"/>
          <w:b/>
          <w:bCs/>
        </w:rPr>
        <w:t>Procedure Date</w:t>
      </w:r>
      <w:r w:rsidRPr="00DD5432">
        <w:rPr>
          <w:rFonts w:ascii="Arial" w:hAnsi="Arial" w:cs="Arial"/>
        </w:rPr>
        <w:t>____________________________</w:t>
      </w:r>
    </w:p>
    <w:p w14:paraId="67626247" w14:textId="44613561" w:rsidR="00DD5432" w:rsidRPr="00DD5432" w:rsidRDefault="00DD5432" w:rsidP="00DD5432">
      <w:pPr>
        <w:jc w:val="both"/>
        <w:rPr>
          <w:rFonts w:ascii="Arial" w:hAnsi="Arial" w:cs="Arial"/>
        </w:rPr>
      </w:pPr>
    </w:p>
    <w:p w14:paraId="6049A02E" w14:textId="5C0D7261" w:rsidR="00DD5432" w:rsidRDefault="00716DE7" w:rsidP="00DD5432">
      <w:pPr>
        <w:rPr>
          <w:rFonts w:ascii="Arial" w:hAnsi="Arial" w:cs="Arial"/>
        </w:rPr>
      </w:pPr>
      <w:r>
        <w:rPr>
          <w:rFonts w:ascii="Arial" w:hAnsi="Arial" w:cs="Arial"/>
          <w:b/>
          <w:bCs/>
        </w:rPr>
        <w:t xml:space="preserve">Frequency </w:t>
      </w:r>
      <w:r w:rsidRPr="00716DE7">
        <w:rPr>
          <w:rFonts w:ascii="Arial" w:hAnsi="Arial" w:cs="Arial"/>
        </w:rPr>
        <w:t>1</w:t>
      </w:r>
      <w:r w:rsidR="00DD5432" w:rsidRPr="00DD5432">
        <w:rPr>
          <w:rFonts w:ascii="Arial" w:hAnsi="Arial" w:cs="Arial"/>
        </w:rPr>
        <w:t xml:space="preserve">   2   3   4   5   times/week     </w:t>
      </w:r>
      <w:r w:rsidR="00DD5432" w:rsidRPr="00DD5432">
        <w:rPr>
          <w:rFonts w:ascii="Arial" w:hAnsi="Arial" w:cs="Arial"/>
          <w:b/>
          <w:bCs/>
        </w:rPr>
        <w:t xml:space="preserve">                   </w:t>
      </w:r>
      <w:r w:rsidR="00DD5432">
        <w:rPr>
          <w:rFonts w:ascii="Arial" w:hAnsi="Arial" w:cs="Arial"/>
          <w:b/>
          <w:bCs/>
        </w:rPr>
        <w:t xml:space="preserve">Duration  </w:t>
      </w:r>
      <w:r w:rsidR="00DD5432" w:rsidRPr="00DD5432">
        <w:rPr>
          <w:rFonts w:ascii="Arial" w:hAnsi="Arial" w:cs="Arial"/>
        </w:rPr>
        <w:t>1   2   3   4   5   6   weeks</w:t>
      </w:r>
    </w:p>
    <w:p w14:paraId="026AEEA5" w14:textId="5B51D0C2" w:rsidR="00DD5432" w:rsidRDefault="00DD5432" w:rsidP="00DD5432">
      <w:pPr>
        <w:rPr>
          <w:rFonts w:ascii="Arial" w:hAnsi="Arial" w:cs="Arial"/>
        </w:rPr>
      </w:pPr>
    </w:p>
    <w:p w14:paraId="6CC291BF" w14:textId="7F5E331C" w:rsidR="00DD5432" w:rsidRDefault="00DD5432" w:rsidP="00DD5432">
      <w:pPr>
        <w:rPr>
          <w:rFonts w:ascii="Arial" w:hAnsi="Arial" w:cs="Arial"/>
        </w:rPr>
      </w:pPr>
    </w:p>
    <w:p w14:paraId="5BDBBA92" w14:textId="5D38F73B" w:rsidR="00DD5432" w:rsidRDefault="00DD5432" w:rsidP="00DD5432">
      <w:pPr>
        <w:rPr>
          <w:rFonts w:ascii="Arial" w:hAnsi="Arial" w:cs="Arial"/>
        </w:rPr>
      </w:pPr>
      <w:r>
        <w:rPr>
          <w:rFonts w:ascii="Arial" w:hAnsi="Arial" w:cs="Arial"/>
        </w:rPr>
        <w:tab/>
        <w:t xml:space="preserve">Anytime the dressing is charged or examined, please wash hands prior with antibacterial soap. Do </w:t>
      </w:r>
      <w:r w:rsidR="00716DE7">
        <w:rPr>
          <w:rFonts w:ascii="Arial" w:hAnsi="Arial" w:cs="Arial"/>
        </w:rPr>
        <w:t>not</w:t>
      </w:r>
      <w:r>
        <w:rPr>
          <w:rFonts w:ascii="Arial" w:hAnsi="Arial" w:cs="Arial"/>
        </w:rPr>
        <w:t xml:space="preserve"> apply any ointments or medications to the area.  The surgical dressing should be changed by the therapist using sterile technique.  This includes sterile field, sterile gloves, betadine or chlorhexidine skin cleanser and sterile </w:t>
      </w:r>
      <w:r w:rsidR="00EA3920">
        <w:rPr>
          <w:rFonts w:ascii="Arial" w:hAnsi="Arial" w:cs="Arial"/>
        </w:rPr>
        <w:t xml:space="preserve">supplies when redressing the wounds.  Do NOT remove steri-strips.  The new dressing should include dry gauze and ACE wrap. </w:t>
      </w:r>
    </w:p>
    <w:p w14:paraId="25031702" w14:textId="02965E94" w:rsidR="00EA3920" w:rsidRDefault="00EA3920" w:rsidP="00DD5432">
      <w:pPr>
        <w:rPr>
          <w:rFonts w:ascii="Arial" w:hAnsi="Arial" w:cs="Arial"/>
        </w:rPr>
      </w:pPr>
    </w:p>
    <w:p w14:paraId="5DB705BE" w14:textId="2FC64ED1" w:rsidR="00EA3920" w:rsidRDefault="00EA3920" w:rsidP="00EA3920">
      <w:pPr>
        <w:jc w:val="center"/>
        <w:rPr>
          <w:rFonts w:ascii="Arial" w:hAnsi="Arial" w:cs="Arial"/>
        </w:rPr>
      </w:pPr>
      <w:r>
        <w:rPr>
          <w:rFonts w:ascii="Arial" w:hAnsi="Arial" w:cs="Arial"/>
        </w:rPr>
        <w:t>***Range of motion is an important progression of therapy, but limiting swelling is important.  Respecting swelling will decrease pain and improve motion.***</w:t>
      </w:r>
    </w:p>
    <w:p w14:paraId="65CA727A" w14:textId="61B9740D" w:rsidR="00EA3920" w:rsidRDefault="00EA3920" w:rsidP="00EA3920">
      <w:pPr>
        <w:jc w:val="center"/>
        <w:rPr>
          <w:rFonts w:ascii="Arial" w:hAnsi="Arial" w:cs="Arial"/>
        </w:rPr>
      </w:pPr>
    </w:p>
    <w:p w14:paraId="22A5F223" w14:textId="6685E934" w:rsidR="00EA3920" w:rsidRDefault="00EA3920" w:rsidP="00EA3920">
      <w:pPr>
        <w:jc w:val="center"/>
        <w:rPr>
          <w:rFonts w:ascii="Arial" w:hAnsi="Arial" w:cs="Arial"/>
          <w:b/>
          <w:bCs/>
        </w:rPr>
      </w:pPr>
      <w:r w:rsidRPr="00EA3920">
        <w:rPr>
          <w:rFonts w:ascii="Arial" w:hAnsi="Arial" w:cs="Arial"/>
          <w:b/>
          <w:bCs/>
        </w:rPr>
        <w:t xml:space="preserve">ORIF Patella Protocol </w:t>
      </w:r>
    </w:p>
    <w:p w14:paraId="3A506767" w14:textId="399BA965" w:rsidR="00EA3920" w:rsidRDefault="00EA3920" w:rsidP="00EA3920">
      <w:pPr>
        <w:jc w:val="center"/>
        <w:rPr>
          <w:rFonts w:ascii="Arial" w:hAnsi="Arial" w:cs="Arial"/>
          <w:b/>
          <w:bCs/>
        </w:rPr>
      </w:pPr>
    </w:p>
    <w:tbl>
      <w:tblPr>
        <w:tblStyle w:val="TableGrid"/>
        <w:tblW w:w="10525" w:type="dxa"/>
        <w:tblLook w:val="04A0" w:firstRow="1" w:lastRow="0" w:firstColumn="1" w:lastColumn="0" w:noHBand="0" w:noVBand="1"/>
      </w:tblPr>
      <w:tblGrid>
        <w:gridCol w:w="2071"/>
        <w:gridCol w:w="2071"/>
        <w:gridCol w:w="2072"/>
        <w:gridCol w:w="2072"/>
        <w:gridCol w:w="2239"/>
      </w:tblGrid>
      <w:tr w:rsidR="00EA3920" w14:paraId="52DE5B96" w14:textId="77777777" w:rsidTr="00EA3920">
        <w:tc>
          <w:tcPr>
            <w:tcW w:w="2071" w:type="dxa"/>
          </w:tcPr>
          <w:p w14:paraId="329DB13E" w14:textId="77777777" w:rsidR="00EA3920" w:rsidRDefault="00EA3920" w:rsidP="00EA3920">
            <w:pPr>
              <w:rPr>
                <w:rFonts w:ascii="Arial" w:hAnsi="Arial" w:cs="Arial"/>
                <w:b/>
                <w:bCs/>
              </w:rPr>
            </w:pPr>
          </w:p>
        </w:tc>
        <w:tc>
          <w:tcPr>
            <w:tcW w:w="2071" w:type="dxa"/>
          </w:tcPr>
          <w:p w14:paraId="66A57675" w14:textId="71CA95C0" w:rsidR="00EA3920" w:rsidRDefault="00EA3920" w:rsidP="00EA3920">
            <w:pPr>
              <w:rPr>
                <w:rFonts w:ascii="Arial" w:hAnsi="Arial" w:cs="Arial"/>
                <w:b/>
                <w:bCs/>
              </w:rPr>
            </w:pPr>
            <w:r>
              <w:rPr>
                <w:rFonts w:ascii="Arial" w:hAnsi="Arial" w:cs="Arial"/>
                <w:b/>
                <w:bCs/>
              </w:rPr>
              <w:t>WEIGHT BEARING</w:t>
            </w:r>
          </w:p>
        </w:tc>
        <w:tc>
          <w:tcPr>
            <w:tcW w:w="2072" w:type="dxa"/>
          </w:tcPr>
          <w:p w14:paraId="74BE45A9" w14:textId="268B5880" w:rsidR="00EA3920" w:rsidRDefault="00EA3920" w:rsidP="00EA3920">
            <w:pPr>
              <w:rPr>
                <w:rFonts w:ascii="Arial" w:hAnsi="Arial" w:cs="Arial"/>
                <w:b/>
                <w:bCs/>
              </w:rPr>
            </w:pPr>
            <w:r>
              <w:rPr>
                <w:rFonts w:ascii="Arial" w:hAnsi="Arial" w:cs="Arial"/>
                <w:b/>
                <w:bCs/>
              </w:rPr>
              <w:t>BRACE</w:t>
            </w:r>
          </w:p>
        </w:tc>
        <w:tc>
          <w:tcPr>
            <w:tcW w:w="2072" w:type="dxa"/>
          </w:tcPr>
          <w:p w14:paraId="42835875" w14:textId="542DB750" w:rsidR="00EA3920" w:rsidRDefault="00EA3920" w:rsidP="00EA3920">
            <w:pPr>
              <w:rPr>
                <w:rFonts w:ascii="Arial" w:hAnsi="Arial" w:cs="Arial"/>
                <w:b/>
                <w:bCs/>
              </w:rPr>
            </w:pPr>
            <w:r>
              <w:rPr>
                <w:rFonts w:ascii="Arial" w:hAnsi="Arial" w:cs="Arial"/>
                <w:b/>
                <w:bCs/>
              </w:rPr>
              <w:t>ROM</w:t>
            </w:r>
          </w:p>
        </w:tc>
        <w:tc>
          <w:tcPr>
            <w:tcW w:w="2239" w:type="dxa"/>
          </w:tcPr>
          <w:p w14:paraId="43E56848" w14:textId="482CB68B" w:rsidR="00EA3920" w:rsidRDefault="00EA3920" w:rsidP="00EA3920">
            <w:pPr>
              <w:rPr>
                <w:rFonts w:ascii="Arial" w:hAnsi="Arial" w:cs="Arial"/>
                <w:b/>
                <w:bCs/>
              </w:rPr>
            </w:pPr>
            <w:r>
              <w:rPr>
                <w:rFonts w:ascii="Arial" w:hAnsi="Arial" w:cs="Arial"/>
                <w:b/>
                <w:bCs/>
              </w:rPr>
              <w:t>THERAPEUTIC EXERCISE</w:t>
            </w:r>
          </w:p>
        </w:tc>
      </w:tr>
      <w:tr w:rsidR="00EA3920" w14:paraId="00056254" w14:textId="77777777" w:rsidTr="00EA3920">
        <w:tc>
          <w:tcPr>
            <w:tcW w:w="2071" w:type="dxa"/>
          </w:tcPr>
          <w:p w14:paraId="449CD81B" w14:textId="77777777" w:rsidR="00EA3920" w:rsidRDefault="00EA3920" w:rsidP="00EA3920">
            <w:pPr>
              <w:rPr>
                <w:rFonts w:ascii="Arial" w:hAnsi="Arial" w:cs="Arial"/>
                <w:b/>
                <w:bCs/>
              </w:rPr>
            </w:pPr>
            <w:r>
              <w:rPr>
                <w:rFonts w:ascii="Arial" w:hAnsi="Arial" w:cs="Arial"/>
                <w:b/>
                <w:bCs/>
              </w:rPr>
              <w:t>PHASE 1</w:t>
            </w:r>
          </w:p>
          <w:p w14:paraId="376C63A2" w14:textId="69C70490" w:rsidR="00EA3920" w:rsidRDefault="00EA3920" w:rsidP="00EA3920">
            <w:pPr>
              <w:rPr>
                <w:rFonts w:ascii="Arial" w:hAnsi="Arial" w:cs="Arial"/>
                <w:b/>
                <w:bCs/>
              </w:rPr>
            </w:pPr>
            <w:r>
              <w:rPr>
                <w:rFonts w:ascii="Arial" w:hAnsi="Arial" w:cs="Arial"/>
                <w:b/>
                <w:bCs/>
              </w:rPr>
              <w:t xml:space="preserve">0-2 weeks </w:t>
            </w:r>
          </w:p>
        </w:tc>
        <w:tc>
          <w:tcPr>
            <w:tcW w:w="2071" w:type="dxa"/>
          </w:tcPr>
          <w:p w14:paraId="54370508" w14:textId="3EED3475" w:rsidR="00EA3920" w:rsidRPr="00EA3920" w:rsidRDefault="00EA3920" w:rsidP="00EA3920">
            <w:pPr>
              <w:rPr>
                <w:rFonts w:ascii="Arial" w:hAnsi="Arial" w:cs="Arial"/>
              </w:rPr>
            </w:pPr>
            <w:r w:rsidRPr="00EA3920">
              <w:rPr>
                <w:rFonts w:ascii="Arial" w:hAnsi="Arial" w:cs="Arial"/>
              </w:rPr>
              <w:t xml:space="preserve">WBAT with crutches </w:t>
            </w:r>
          </w:p>
        </w:tc>
        <w:tc>
          <w:tcPr>
            <w:tcW w:w="2072" w:type="dxa"/>
          </w:tcPr>
          <w:p w14:paraId="5DC8F32C" w14:textId="3863E133" w:rsidR="00EA3920" w:rsidRPr="00EA3920" w:rsidRDefault="00EA3920" w:rsidP="00EA3920">
            <w:pPr>
              <w:rPr>
                <w:rFonts w:ascii="Arial" w:hAnsi="Arial" w:cs="Arial"/>
              </w:rPr>
            </w:pPr>
            <w:r w:rsidRPr="00EA3920">
              <w:rPr>
                <w:rFonts w:ascii="Arial" w:hAnsi="Arial" w:cs="Arial"/>
              </w:rPr>
              <w:t xml:space="preserve">Locked in full extension </w:t>
            </w:r>
          </w:p>
        </w:tc>
        <w:tc>
          <w:tcPr>
            <w:tcW w:w="2072" w:type="dxa"/>
          </w:tcPr>
          <w:p w14:paraId="0125D513" w14:textId="227C6869" w:rsidR="00EA3920" w:rsidRPr="00EA3920" w:rsidRDefault="00EA3920" w:rsidP="00EA3920">
            <w:pPr>
              <w:rPr>
                <w:rFonts w:ascii="Arial" w:hAnsi="Arial" w:cs="Arial"/>
              </w:rPr>
            </w:pPr>
            <w:r w:rsidRPr="00EA3920">
              <w:rPr>
                <w:rFonts w:ascii="Arial" w:hAnsi="Arial" w:cs="Arial"/>
              </w:rPr>
              <w:t>0-45</w:t>
            </w:r>
          </w:p>
        </w:tc>
        <w:tc>
          <w:tcPr>
            <w:tcW w:w="2239" w:type="dxa"/>
          </w:tcPr>
          <w:p w14:paraId="5A123BC6" w14:textId="77777777" w:rsidR="00EA3920" w:rsidRDefault="00EA3920" w:rsidP="00EA3920">
            <w:pPr>
              <w:rPr>
                <w:rFonts w:ascii="Arial" w:hAnsi="Arial" w:cs="Arial"/>
                <w:b/>
                <w:bCs/>
              </w:rPr>
            </w:pPr>
            <w:r>
              <w:rPr>
                <w:rFonts w:ascii="Arial" w:hAnsi="Arial" w:cs="Arial"/>
                <w:b/>
                <w:bCs/>
              </w:rPr>
              <w:t>Hamstring and calf stretching; quad, glute, and hamstring sets; ankle pumps</w:t>
            </w:r>
          </w:p>
          <w:p w14:paraId="7B84E362" w14:textId="77777777" w:rsidR="00EA3920" w:rsidRDefault="00EA3920" w:rsidP="00EA3920">
            <w:pPr>
              <w:rPr>
                <w:rFonts w:ascii="Arial" w:hAnsi="Arial" w:cs="Arial"/>
                <w:b/>
                <w:bCs/>
              </w:rPr>
            </w:pPr>
          </w:p>
          <w:p w14:paraId="236BF792" w14:textId="45F1AA19" w:rsidR="00EA3920" w:rsidRDefault="00EA3920" w:rsidP="00EA3920">
            <w:pPr>
              <w:rPr>
                <w:rFonts w:ascii="Arial" w:hAnsi="Arial" w:cs="Arial"/>
                <w:b/>
                <w:bCs/>
              </w:rPr>
            </w:pPr>
            <w:r>
              <w:rPr>
                <w:rFonts w:ascii="Arial" w:hAnsi="Arial" w:cs="Arial"/>
                <w:b/>
                <w:bCs/>
              </w:rPr>
              <w:t xml:space="preserve">Swelling Control: RICE, stim, etc. </w:t>
            </w:r>
          </w:p>
        </w:tc>
      </w:tr>
      <w:tr w:rsidR="00EA3920" w14:paraId="33B05E74" w14:textId="77777777" w:rsidTr="00EA3920">
        <w:tc>
          <w:tcPr>
            <w:tcW w:w="2071" w:type="dxa"/>
          </w:tcPr>
          <w:p w14:paraId="38DC052A" w14:textId="77777777" w:rsidR="00EA3920" w:rsidRDefault="00EA3920" w:rsidP="00EA3920">
            <w:pPr>
              <w:rPr>
                <w:rFonts w:ascii="Arial" w:hAnsi="Arial" w:cs="Arial"/>
                <w:b/>
                <w:bCs/>
              </w:rPr>
            </w:pPr>
            <w:r>
              <w:rPr>
                <w:rFonts w:ascii="Arial" w:hAnsi="Arial" w:cs="Arial"/>
                <w:b/>
                <w:bCs/>
              </w:rPr>
              <w:t xml:space="preserve">PHASE 2 </w:t>
            </w:r>
          </w:p>
          <w:p w14:paraId="6999D7AA" w14:textId="63742187" w:rsidR="00EA3920" w:rsidRDefault="00EA3920" w:rsidP="00EA3920">
            <w:pPr>
              <w:rPr>
                <w:rFonts w:ascii="Arial" w:hAnsi="Arial" w:cs="Arial"/>
                <w:b/>
                <w:bCs/>
              </w:rPr>
            </w:pPr>
            <w:r>
              <w:rPr>
                <w:rFonts w:ascii="Arial" w:hAnsi="Arial" w:cs="Arial"/>
                <w:b/>
                <w:bCs/>
              </w:rPr>
              <w:t>2-4 weeks</w:t>
            </w:r>
          </w:p>
        </w:tc>
        <w:tc>
          <w:tcPr>
            <w:tcW w:w="2071" w:type="dxa"/>
          </w:tcPr>
          <w:p w14:paraId="4DF37E38" w14:textId="521DF127" w:rsidR="00EA3920" w:rsidRPr="00EA3920" w:rsidRDefault="00EA3920" w:rsidP="00EA3920">
            <w:pPr>
              <w:rPr>
                <w:rFonts w:ascii="Arial" w:hAnsi="Arial" w:cs="Arial"/>
              </w:rPr>
            </w:pPr>
            <w:r w:rsidRPr="00EA3920">
              <w:rPr>
                <w:rFonts w:ascii="Arial" w:hAnsi="Arial" w:cs="Arial"/>
              </w:rPr>
              <w:t>WBAT</w:t>
            </w:r>
            <w:r>
              <w:rPr>
                <w:rFonts w:ascii="Arial" w:hAnsi="Arial" w:cs="Arial"/>
              </w:rPr>
              <w:t xml:space="preserve"> with crutches</w:t>
            </w:r>
          </w:p>
        </w:tc>
        <w:tc>
          <w:tcPr>
            <w:tcW w:w="2072" w:type="dxa"/>
          </w:tcPr>
          <w:p w14:paraId="113E181E" w14:textId="34084DF8" w:rsidR="00EA3920" w:rsidRPr="00EA3920" w:rsidRDefault="00EA3920" w:rsidP="00EA3920">
            <w:pPr>
              <w:rPr>
                <w:rFonts w:ascii="Arial" w:hAnsi="Arial" w:cs="Arial"/>
              </w:rPr>
            </w:pPr>
            <w:r w:rsidRPr="00EA3920">
              <w:rPr>
                <w:rFonts w:ascii="Arial" w:hAnsi="Arial" w:cs="Arial"/>
              </w:rPr>
              <w:t xml:space="preserve">Locked in full extension </w:t>
            </w:r>
          </w:p>
        </w:tc>
        <w:tc>
          <w:tcPr>
            <w:tcW w:w="2072" w:type="dxa"/>
          </w:tcPr>
          <w:p w14:paraId="162FEE59" w14:textId="3D1D7CBA" w:rsidR="00EA3920" w:rsidRPr="00EA3920" w:rsidRDefault="00EA3920" w:rsidP="00EA3920">
            <w:pPr>
              <w:rPr>
                <w:rFonts w:ascii="Arial" w:hAnsi="Arial" w:cs="Arial"/>
              </w:rPr>
            </w:pPr>
            <w:r w:rsidRPr="00EA3920">
              <w:rPr>
                <w:rFonts w:ascii="Arial" w:hAnsi="Arial" w:cs="Arial"/>
              </w:rPr>
              <w:t>0-60</w:t>
            </w:r>
          </w:p>
        </w:tc>
        <w:tc>
          <w:tcPr>
            <w:tcW w:w="2239" w:type="dxa"/>
          </w:tcPr>
          <w:p w14:paraId="7204FAB0" w14:textId="4A20C5F4" w:rsidR="00EA3920" w:rsidRDefault="008614C6" w:rsidP="00EA3920">
            <w:pPr>
              <w:rPr>
                <w:rFonts w:ascii="Arial" w:hAnsi="Arial" w:cs="Arial"/>
                <w:b/>
                <w:bCs/>
              </w:rPr>
            </w:pPr>
            <w:r>
              <w:rPr>
                <w:rFonts w:ascii="Arial" w:hAnsi="Arial" w:cs="Arial"/>
                <w:b/>
                <w:bCs/>
              </w:rPr>
              <w:t xml:space="preserve">Heel slides, sit and dangles assist from </w:t>
            </w:r>
            <w:r>
              <w:rPr>
                <w:rFonts w:ascii="Arial" w:hAnsi="Arial" w:cs="Arial"/>
                <w:b/>
                <w:bCs/>
              </w:rPr>
              <w:lastRenderedPageBreak/>
              <w:t xml:space="preserve">uninvolved for control, heel prop, ankle </w:t>
            </w:r>
            <w:r w:rsidR="00716DE7">
              <w:rPr>
                <w:rFonts w:ascii="Arial" w:hAnsi="Arial" w:cs="Arial"/>
                <w:b/>
                <w:bCs/>
              </w:rPr>
              <w:t>TheraBand</w:t>
            </w:r>
          </w:p>
          <w:p w14:paraId="0953DE3E" w14:textId="77777777" w:rsidR="008614C6" w:rsidRDefault="008614C6" w:rsidP="00EA3920">
            <w:pPr>
              <w:rPr>
                <w:rFonts w:ascii="Arial" w:hAnsi="Arial" w:cs="Arial"/>
                <w:b/>
                <w:bCs/>
              </w:rPr>
            </w:pPr>
          </w:p>
          <w:p w14:paraId="47D78FB1" w14:textId="62DE4D90" w:rsidR="008614C6" w:rsidRDefault="008614C6" w:rsidP="00EA3920">
            <w:pPr>
              <w:rPr>
                <w:rFonts w:ascii="Arial" w:hAnsi="Arial" w:cs="Arial"/>
                <w:b/>
                <w:bCs/>
              </w:rPr>
            </w:pPr>
            <w:r>
              <w:rPr>
                <w:rFonts w:ascii="Arial" w:hAnsi="Arial" w:cs="Arial"/>
                <w:b/>
                <w:bCs/>
              </w:rPr>
              <w:t>Monitor swelling</w:t>
            </w:r>
          </w:p>
        </w:tc>
      </w:tr>
      <w:tr w:rsidR="00EA3920" w14:paraId="7689BE15" w14:textId="77777777" w:rsidTr="00EA3920">
        <w:tc>
          <w:tcPr>
            <w:tcW w:w="2071" w:type="dxa"/>
          </w:tcPr>
          <w:p w14:paraId="6D68D2A4" w14:textId="77777777" w:rsidR="00EA3920" w:rsidRDefault="00EA3920" w:rsidP="00EA3920">
            <w:pPr>
              <w:rPr>
                <w:rFonts w:ascii="Arial" w:hAnsi="Arial" w:cs="Arial"/>
                <w:b/>
                <w:bCs/>
              </w:rPr>
            </w:pPr>
            <w:r>
              <w:rPr>
                <w:rFonts w:ascii="Arial" w:hAnsi="Arial" w:cs="Arial"/>
                <w:b/>
                <w:bCs/>
              </w:rPr>
              <w:lastRenderedPageBreak/>
              <w:t>PHASE 3</w:t>
            </w:r>
          </w:p>
          <w:p w14:paraId="10246A3A" w14:textId="472C666E" w:rsidR="00EA3920" w:rsidRDefault="00EA3920" w:rsidP="00EA3920">
            <w:pPr>
              <w:rPr>
                <w:rFonts w:ascii="Arial" w:hAnsi="Arial" w:cs="Arial"/>
                <w:b/>
                <w:bCs/>
              </w:rPr>
            </w:pPr>
            <w:r>
              <w:rPr>
                <w:rFonts w:ascii="Arial" w:hAnsi="Arial" w:cs="Arial"/>
                <w:b/>
                <w:bCs/>
              </w:rPr>
              <w:t>4-6 weeks</w:t>
            </w:r>
          </w:p>
        </w:tc>
        <w:tc>
          <w:tcPr>
            <w:tcW w:w="2071" w:type="dxa"/>
          </w:tcPr>
          <w:p w14:paraId="600BDDA1" w14:textId="11A11068" w:rsidR="00EA3920" w:rsidRPr="00EA3920" w:rsidRDefault="00EA3920" w:rsidP="00EA3920">
            <w:pPr>
              <w:rPr>
                <w:rFonts w:ascii="Arial" w:hAnsi="Arial" w:cs="Arial"/>
              </w:rPr>
            </w:pPr>
            <w:r>
              <w:rPr>
                <w:rFonts w:ascii="Arial" w:hAnsi="Arial" w:cs="Arial"/>
              </w:rPr>
              <w:t xml:space="preserve">WBAT with crutches </w:t>
            </w:r>
          </w:p>
        </w:tc>
        <w:tc>
          <w:tcPr>
            <w:tcW w:w="2072" w:type="dxa"/>
          </w:tcPr>
          <w:p w14:paraId="424249EC" w14:textId="22D7DB03" w:rsidR="00EA3920" w:rsidRPr="00EA3920" w:rsidRDefault="00EA3920" w:rsidP="00EA3920">
            <w:pPr>
              <w:rPr>
                <w:rFonts w:ascii="Arial" w:hAnsi="Arial" w:cs="Arial"/>
              </w:rPr>
            </w:pPr>
            <w:r w:rsidRPr="00EA3920">
              <w:rPr>
                <w:rFonts w:ascii="Arial" w:hAnsi="Arial" w:cs="Arial"/>
              </w:rPr>
              <w:t xml:space="preserve">Locked in full extension </w:t>
            </w:r>
          </w:p>
        </w:tc>
        <w:tc>
          <w:tcPr>
            <w:tcW w:w="2072" w:type="dxa"/>
          </w:tcPr>
          <w:p w14:paraId="041AB3D0" w14:textId="62368D7C" w:rsidR="00EA3920" w:rsidRPr="00EA3920" w:rsidRDefault="00EA3920" w:rsidP="00EA3920">
            <w:pPr>
              <w:rPr>
                <w:rFonts w:ascii="Arial" w:hAnsi="Arial" w:cs="Arial"/>
              </w:rPr>
            </w:pPr>
            <w:r w:rsidRPr="00EA3920">
              <w:rPr>
                <w:rFonts w:ascii="Arial" w:hAnsi="Arial" w:cs="Arial"/>
              </w:rPr>
              <w:t>By 6 weeks 0-90 degrees</w:t>
            </w:r>
          </w:p>
        </w:tc>
        <w:tc>
          <w:tcPr>
            <w:tcW w:w="2239" w:type="dxa"/>
          </w:tcPr>
          <w:p w14:paraId="0AB0E5C5" w14:textId="77777777" w:rsidR="00EA3920" w:rsidRDefault="008614C6" w:rsidP="00EA3920">
            <w:pPr>
              <w:rPr>
                <w:rFonts w:ascii="Arial" w:hAnsi="Arial" w:cs="Arial"/>
                <w:b/>
                <w:bCs/>
              </w:rPr>
            </w:pPr>
            <w:r>
              <w:rPr>
                <w:rFonts w:ascii="Arial" w:hAnsi="Arial" w:cs="Arial"/>
                <w:b/>
                <w:bCs/>
              </w:rPr>
              <w:t xml:space="preserve">Heel slides, sit and dangle, wall slides, continue quad sets, </w:t>
            </w:r>
            <w:r w:rsidR="00E80964">
              <w:rPr>
                <w:rFonts w:ascii="Arial" w:hAnsi="Arial" w:cs="Arial"/>
                <w:b/>
                <w:bCs/>
              </w:rPr>
              <w:t>gentle patellar mobilization, SLR with no resistance, prone hangs</w:t>
            </w:r>
          </w:p>
          <w:p w14:paraId="16995C21" w14:textId="77777777" w:rsidR="00E80964" w:rsidRDefault="00E80964" w:rsidP="00EA3920">
            <w:pPr>
              <w:rPr>
                <w:rFonts w:ascii="Arial" w:hAnsi="Arial" w:cs="Arial"/>
                <w:b/>
                <w:bCs/>
              </w:rPr>
            </w:pPr>
          </w:p>
          <w:p w14:paraId="0F70D435" w14:textId="16B62C41" w:rsidR="00E80964" w:rsidRDefault="00E80964" w:rsidP="00EA3920">
            <w:pPr>
              <w:rPr>
                <w:rFonts w:ascii="Arial" w:hAnsi="Arial" w:cs="Arial"/>
                <w:b/>
                <w:bCs/>
              </w:rPr>
            </w:pPr>
            <w:r>
              <w:rPr>
                <w:rFonts w:ascii="Arial" w:hAnsi="Arial" w:cs="Arial"/>
                <w:b/>
                <w:bCs/>
              </w:rPr>
              <w:t>Quad Stim for VMO</w:t>
            </w:r>
          </w:p>
        </w:tc>
      </w:tr>
      <w:tr w:rsidR="00EA3920" w14:paraId="523E35E5" w14:textId="77777777" w:rsidTr="00EA3920">
        <w:tc>
          <w:tcPr>
            <w:tcW w:w="2071" w:type="dxa"/>
          </w:tcPr>
          <w:p w14:paraId="585FD511" w14:textId="77777777" w:rsidR="00EA3920" w:rsidRDefault="00EA3920" w:rsidP="00EA3920">
            <w:pPr>
              <w:rPr>
                <w:rFonts w:ascii="Arial" w:hAnsi="Arial" w:cs="Arial"/>
                <w:b/>
                <w:bCs/>
              </w:rPr>
            </w:pPr>
            <w:r>
              <w:rPr>
                <w:rFonts w:ascii="Arial" w:hAnsi="Arial" w:cs="Arial"/>
                <w:b/>
                <w:bCs/>
              </w:rPr>
              <w:t>PHASE 4</w:t>
            </w:r>
          </w:p>
          <w:p w14:paraId="1D4E1AC0" w14:textId="1C5BB853" w:rsidR="00EA3920" w:rsidRDefault="00EA3920" w:rsidP="00EA3920">
            <w:pPr>
              <w:rPr>
                <w:rFonts w:ascii="Arial" w:hAnsi="Arial" w:cs="Arial"/>
                <w:b/>
                <w:bCs/>
              </w:rPr>
            </w:pPr>
            <w:r>
              <w:rPr>
                <w:rFonts w:ascii="Arial" w:hAnsi="Arial" w:cs="Arial"/>
                <w:b/>
                <w:bCs/>
              </w:rPr>
              <w:t>6-8 weeks</w:t>
            </w:r>
          </w:p>
        </w:tc>
        <w:tc>
          <w:tcPr>
            <w:tcW w:w="2071" w:type="dxa"/>
          </w:tcPr>
          <w:p w14:paraId="5864F99C" w14:textId="2DFF8BCB" w:rsidR="00EA3920" w:rsidRPr="00EA3920" w:rsidRDefault="00EA3920" w:rsidP="00EA3920">
            <w:pPr>
              <w:rPr>
                <w:rFonts w:ascii="Arial" w:hAnsi="Arial" w:cs="Arial"/>
              </w:rPr>
            </w:pPr>
            <w:r>
              <w:rPr>
                <w:rFonts w:ascii="Arial" w:hAnsi="Arial" w:cs="Arial"/>
              </w:rPr>
              <w:t>Gradual return to full WB</w:t>
            </w:r>
          </w:p>
        </w:tc>
        <w:tc>
          <w:tcPr>
            <w:tcW w:w="2072" w:type="dxa"/>
          </w:tcPr>
          <w:p w14:paraId="34C8C8EA" w14:textId="4C1B4DF3" w:rsidR="00EA3920" w:rsidRPr="00EA3920" w:rsidRDefault="00EA3920" w:rsidP="00EA3920">
            <w:pPr>
              <w:rPr>
                <w:rFonts w:ascii="Arial" w:hAnsi="Arial" w:cs="Arial"/>
              </w:rPr>
            </w:pPr>
            <w:r w:rsidRPr="00EA3920">
              <w:rPr>
                <w:rFonts w:ascii="Arial" w:hAnsi="Arial" w:cs="Arial"/>
              </w:rPr>
              <w:t>Discontinue brace 6-8 weeks (per MD)</w:t>
            </w:r>
          </w:p>
        </w:tc>
        <w:tc>
          <w:tcPr>
            <w:tcW w:w="2072" w:type="dxa"/>
          </w:tcPr>
          <w:p w14:paraId="15D07A6C" w14:textId="26AE2FA7" w:rsidR="00EA3920" w:rsidRPr="00EA3920" w:rsidRDefault="00EA3920" w:rsidP="00EA3920">
            <w:pPr>
              <w:rPr>
                <w:rFonts w:ascii="Arial" w:hAnsi="Arial" w:cs="Arial"/>
              </w:rPr>
            </w:pPr>
            <w:r w:rsidRPr="00EA3920">
              <w:rPr>
                <w:rFonts w:ascii="Arial" w:hAnsi="Arial" w:cs="Arial"/>
              </w:rPr>
              <w:t>Gradually progress ROM, maintain extension</w:t>
            </w:r>
          </w:p>
        </w:tc>
        <w:tc>
          <w:tcPr>
            <w:tcW w:w="2239" w:type="dxa"/>
          </w:tcPr>
          <w:p w14:paraId="79F54AA9" w14:textId="60909736" w:rsidR="00EA3920" w:rsidRDefault="00E80964" w:rsidP="00EA3920">
            <w:pPr>
              <w:rPr>
                <w:rFonts w:ascii="Arial" w:hAnsi="Arial" w:cs="Arial"/>
                <w:b/>
                <w:bCs/>
              </w:rPr>
            </w:pPr>
            <w:r>
              <w:rPr>
                <w:rFonts w:ascii="Arial" w:hAnsi="Arial" w:cs="Arial"/>
                <w:b/>
                <w:bCs/>
              </w:rPr>
              <w:t>Heel slides, AROM/PROM for flexion and extensions. Stationary bike, SLR 4-way</w:t>
            </w:r>
          </w:p>
        </w:tc>
      </w:tr>
      <w:tr w:rsidR="00EA3920" w14:paraId="38A8D7B6" w14:textId="77777777" w:rsidTr="00EA3920">
        <w:tc>
          <w:tcPr>
            <w:tcW w:w="2071" w:type="dxa"/>
          </w:tcPr>
          <w:p w14:paraId="1258B8CF" w14:textId="77777777" w:rsidR="00EA3920" w:rsidRDefault="00EA3920" w:rsidP="00EA3920">
            <w:pPr>
              <w:rPr>
                <w:rFonts w:ascii="Arial" w:hAnsi="Arial" w:cs="Arial"/>
                <w:b/>
                <w:bCs/>
              </w:rPr>
            </w:pPr>
            <w:r>
              <w:rPr>
                <w:rFonts w:ascii="Arial" w:hAnsi="Arial" w:cs="Arial"/>
                <w:b/>
                <w:bCs/>
              </w:rPr>
              <w:t>Phase 5</w:t>
            </w:r>
          </w:p>
          <w:p w14:paraId="37A67FD0" w14:textId="50161366" w:rsidR="00EA3920" w:rsidRDefault="00EA3920" w:rsidP="00EA3920">
            <w:pPr>
              <w:rPr>
                <w:rFonts w:ascii="Arial" w:hAnsi="Arial" w:cs="Arial"/>
                <w:b/>
                <w:bCs/>
              </w:rPr>
            </w:pPr>
            <w:r>
              <w:rPr>
                <w:rFonts w:ascii="Arial" w:hAnsi="Arial" w:cs="Arial"/>
                <w:b/>
                <w:bCs/>
              </w:rPr>
              <w:t xml:space="preserve">8-12 weeks </w:t>
            </w:r>
          </w:p>
        </w:tc>
        <w:tc>
          <w:tcPr>
            <w:tcW w:w="2071" w:type="dxa"/>
          </w:tcPr>
          <w:p w14:paraId="09821E71" w14:textId="287023C1" w:rsidR="00EA3920" w:rsidRPr="00EA3920" w:rsidRDefault="00EA3920" w:rsidP="00EA3920">
            <w:pPr>
              <w:rPr>
                <w:rFonts w:ascii="Arial" w:hAnsi="Arial" w:cs="Arial"/>
              </w:rPr>
            </w:pPr>
            <w:r w:rsidRPr="00EA3920">
              <w:rPr>
                <w:rFonts w:ascii="Arial" w:hAnsi="Arial" w:cs="Arial"/>
              </w:rPr>
              <w:t>Full WB</w:t>
            </w:r>
          </w:p>
        </w:tc>
        <w:tc>
          <w:tcPr>
            <w:tcW w:w="2072" w:type="dxa"/>
          </w:tcPr>
          <w:p w14:paraId="5FD67A4A" w14:textId="10841B96" w:rsidR="00EA3920" w:rsidRPr="00EA3920" w:rsidRDefault="00EA3920" w:rsidP="00EA3920">
            <w:pPr>
              <w:rPr>
                <w:rFonts w:ascii="Arial" w:hAnsi="Arial" w:cs="Arial"/>
              </w:rPr>
            </w:pPr>
            <w:r w:rsidRPr="00EA3920">
              <w:rPr>
                <w:rFonts w:ascii="Arial" w:hAnsi="Arial" w:cs="Arial"/>
              </w:rPr>
              <w:t>None</w:t>
            </w:r>
          </w:p>
        </w:tc>
        <w:tc>
          <w:tcPr>
            <w:tcW w:w="2072" w:type="dxa"/>
          </w:tcPr>
          <w:p w14:paraId="421E4D49" w14:textId="6A3AD1B2" w:rsidR="00EA3920" w:rsidRPr="00EA3920" w:rsidRDefault="00EA3920" w:rsidP="00EA3920">
            <w:pPr>
              <w:rPr>
                <w:rFonts w:ascii="Arial" w:hAnsi="Arial" w:cs="Arial"/>
              </w:rPr>
            </w:pPr>
            <w:r w:rsidRPr="00EA3920">
              <w:rPr>
                <w:rFonts w:ascii="Arial" w:hAnsi="Arial" w:cs="Arial"/>
              </w:rPr>
              <w:t xml:space="preserve">Full </w:t>
            </w:r>
          </w:p>
        </w:tc>
        <w:tc>
          <w:tcPr>
            <w:tcW w:w="2239" w:type="dxa"/>
          </w:tcPr>
          <w:p w14:paraId="190EF836" w14:textId="77777777" w:rsidR="00EA3920" w:rsidRDefault="00E80964" w:rsidP="00EA3920">
            <w:pPr>
              <w:rPr>
                <w:rFonts w:ascii="Arial" w:hAnsi="Arial" w:cs="Arial"/>
                <w:b/>
                <w:bCs/>
              </w:rPr>
            </w:pPr>
            <w:r>
              <w:rPr>
                <w:rFonts w:ascii="Arial" w:hAnsi="Arial" w:cs="Arial"/>
                <w:b/>
                <w:bCs/>
              </w:rPr>
              <w:t xml:space="preserve">Strengthening for open and closed chain as tolerated. </w:t>
            </w:r>
          </w:p>
          <w:p w14:paraId="4CCC1C88" w14:textId="77777777" w:rsidR="00E80964" w:rsidRDefault="00E80964" w:rsidP="00EA3920">
            <w:pPr>
              <w:rPr>
                <w:rFonts w:ascii="Arial" w:hAnsi="Arial" w:cs="Arial"/>
                <w:b/>
                <w:bCs/>
              </w:rPr>
            </w:pPr>
          </w:p>
          <w:p w14:paraId="1F87D2A5" w14:textId="1223CAFF" w:rsidR="00E80964" w:rsidRDefault="00E80964" w:rsidP="00EA3920">
            <w:pPr>
              <w:rPr>
                <w:rFonts w:ascii="Arial" w:hAnsi="Arial" w:cs="Arial"/>
                <w:b/>
                <w:bCs/>
              </w:rPr>
            </w:pPr>
            <w:r>
              <w:rPr>
                <w:rFonts w:ascii="Arial" w:hAnsi="Arial" w:cs="Arial"/>
                <w:b/>
                <w:bCs/>
              </w:rPr>
              <w:t>Proprioceptive exercises</w:t>
            </w:r>
          </w:p>
        </w:tc>
      </w:tr>
    </w:tbl>
    <w:p w14:paraId="23BE4C67" w14:textId="59A16BDC" w:rsidR="00EA3920" w:rsidRDefault="00EA3920" w:rsidP="00EA3920">
      <w:pPr>
        <w:rPr>
          <w:rFonts w:ascii="Arial" w:hAnsi="Arial" w:cs="Arial"/>
          <w:b/>
          <w:bCs/>
        </w:rPr>
      </w:pPr>
    </w:p>
    <w:p w14:paraId="20B3AA18" w14:textId="27912606" w:rsidR="00A75AE9" w:rsidRDefault="00A75AE9" w:rsidP="00EA3920">
      <w:pPr>
        <w:rPr>
          <w:rFonts w:ascii="Arial" w:hAnsi="Arial" w:cs="Arial"/>
          <w:b/>
          <w:bCs/>
        </w:rPr>
      </w:pPr>
    </w:p>
    <w:p w14:paraId="066C7CB7" w14:textId="0AF9255E" w:rsidR="00A75AE9" w:rsidRDefault="00A75AE9" w:rsidP="00EA3920">
      <w:pPr>
        <w:rPr>
          <w:rFonts w:ascii="Arial" w:hAnsi="Arial" w:cs="Arial"/>
          <w:b/>
          <w:bCs/>
        </w:rPr>
      </w:pPr>
    </w:p>
    <w:p w14:paraId="48910AA5" w14:textId="77777777" w:rsidR="00864984" w:rsidRDefault="00864984" w:rsidP="00EA3920">
      <w:pPr>
        <w:rPr>
          <w:rFonts w:ascii="Arial" w:hAnsi="Arial" w:cs="Arial"/>
          <w:b/>
          <w:bCs/>
        </w:rPr>
      </w:pPr>
    </w:p>
    <w:p w14:paraId="354D2851" w14:textId="77777777" w:rsidR="00864984" w:rsidRDefault="00864984" w:rsidP="00EA3920">
      <w:pPr>
        <w:rPr>
          <w:rFonts w:ascii="Arial" w:hAnsi="Arial" w:cs="Arial"/>
          <w:b/>
          <w:bCs/>
        </w:rPr>
      </w:pPr>
    </w:p>
    <w:p w14:paraId="131B330F" w14:textId="2A9BC7CF" w:rsidR="00A75AE9" w:rsidRDefault="00A75AE9" w:rsidP="00EA3920">
      <w:pPr>
        <w:rPr>
          <w:rFonts w:ascii="Arial" w:hAnsi="Arial" w:cs="Arial"/>
          <w:b/>
          <w:bCs/>
        </w:rPr>
      </w:pPr>
      <w:r>
        <w:rPr>
          <w:rFonts w:ascii="Arial" w:hAnsi="Arial" w:cs="Arial"/>
          <w:b/>
          <w:bCs/>
        </w:rPr>
        <w:lastRenderedPageBreak/>
        <w:t xml:space="preserve">Comments: </w:t>
      </w:r>
    </w:p>
    <w:p w14:paraId="22B8A0F7" w14:textId="2003EB70" w:rsidR="00A75AE9" w:rsidRDefault="00A75AE9" w:rsidP="00EA3920">
      <w:pPr>
        <w:rPr>
          <w:rFonts w:ascii="Arial" w:hAnsi="Arial" w:cs="Arial"/>
          <w:b/>
          <w:bCs/>
        </w:rPr>
      </w:pPr>
    </w:p>
    <w:p w14:paraId="516BFB02" w14:textId="0487994B" w:rsidR="00A75AE9" w:rsidRDefault="00A75AE9" w:rsidP="00EA3920">
      <w:pPr>
        <w:rPr>
          <w:rFonts w:ascii="Arial" w:hAnsi="Arial" w:cs="Arial"/>
          <w:b/>
          <w:bCs/>
        </w:rPr>
      </w:pPr>
      <w:r>
        <w:rPr>
          <w:rFonts w:ascii="Arial" w:hAnsi="Arial" w:cs="Arial"/>
          <w:b/>
          <w:bCs/>
        </w:rPr>
        <w:t>FCE________ Work Conditioning/Work Hardening______________Teach HEP_______</w:t>
      </w:r>
      <w:r w:rsidR="00864984">
        <w:rPr>
          <w:rFonts w:ascii="Arial" w:hAnsi="Arial" w:cs="Arial"/>
          <w:b/>
          <w:bCs/>
        </w:rPr>
        <w:t>____</w:t>
      </w:r>
    </w:p>
    <w:p w14:paraId="6544AE74" w14:textId="16E57DF9" w:rsidR="00A75AE9" w:rsidRDefault="00A75AE9" w:rsidP="00EA3920">
      <w:pPr>
        <w:rPr>
          <w:rFonts w:ascii="Arial" w:hAnsi="Arial" w:cs="Arial"/>
          <w:b/>
          <w:bCs/>
        </w:rPr>
      </w:pPr>
    </w:p>
    <w:p w14:paraId="7D1E6729" w14:textId="12688875" w:rsidR="00A75AE9" w:rsidRDefault="00A75AE9" w:rsidP="00EA3920">
      <w:pPr>
        <w:rPr>
          <w:rFonts w:ascii="Arial" w:hAnsi="Arial" w:cs="Arial"/>
          <w:b/>
          <w:bCs/>
        </w:rPr>
      </w:pPr>
    </w:p>
    <w:p w14:paraId="4F47AE05" w14:textId="51AAA469" w:rsidR="00A75AE9" w:rsidRDefault="00A75AE9" w:rsidP="00A75AE9">
      <w:pPr>
        <w:jc w:val="center"/>
        <w:rPr>
          <w:rFonts w:ascii="Arial" w:hAnsi="Arial" w:cs="Arial"/>
          <w:b/>
          <w:bCs/>
        </w:rPr>
      </w:pPr>
      <w:r>
        <w:rPr>
          <w:rFonts w:ascii="Arial" w:hAnsi="Arial" w:cs="Arial"/>
          <w:b/>
          <w:bCs/>
        </w:rPr>
        <w:t xml:space="preserve">Every patient’s therapy progression will vary </w:t>
      </w:r>
      <w:r w:rsidR="00D95FF6">
        <w:rPr>
          <w:rFonts w:ascii="Arial" w:hAnsi="Arial" w:cs="Arial"/>
          <w:b/>
          <w:bCs/>
        </w:rPr>
        <w:t xml:space="preserve">to a degree depending on many factors.  Please use your best clinical judgment on advancing a patient.  If other ideas are considered to improve patient’s outcome do not hesitate to call. </w:t>
      </w:r>
    </w:p>
    <w:p w14:paraId="6E53CE93" w14:textId="2028C841" w:rsidR="00D95FF6" w:rsidRDefault="00D95FF6" w:rsidP="00D95FF6">
      <w:pPr>
        <w:rPr>
          <w:rFonts w:ascii="Arial" w:hAnsi="Arial" w:cs="Arial"/>
          <w:b/>
          <w:bCs/>
        </w:rPr>
      </w:pPr>
    </w:p>
    <w:p w14:paraId="579719FD" w14:textId="5ACCD779" w:rsidR="00D95FF6" w:rsidRDefault="00D95FF6" w:rsidP="00D95FF6">
      <w:pPr>
        <w:rPr>
          <w:rFonts w:ascii="Arial" w:hAnsi="Arial" w:cs="Arial"/>
          <w:b/>
          <w:bCs/>
        </w:rPr>
      </w:pPr>
    </w:p>
    <w:p w14:paraId="7F73319E" w14:textId="06A366CC" w:rsidR="00D95FF6" w:rsidRDefault="00D95FF6" w:rsidP="00D95FF6">
      <w:pPr>
        <w:jc w:val="center"/>
        <w:rPr>
          <w:rFonts w:ascii="Arial" w:hAnsi="Arial" w:cs="Arial"/>
          <w:b/>
          <w:bCs/>
        </w:rPr>
      </w:pPr>
      <w:r>
        <w:rPr>
          <w:rFonts w:ascii="Arial" w:hAnsi="Arial" w:cs="Arial"/>
          <w:b/>
          <w:bCs/>
        </w:rPr>
        <w:t>Patient’s recovery is a team approach: Patient, family/friend support, therapist, and surgeon.  Every team mem</w:t>
      </w:r>
      <w:r w:rsidR="00864984">
        <w:rPr>
          <w:rFonts w:ascii="Arial" w:hAnsi="Arial" w:cs="Arial"/>
          <w:b/>
          <w:bCs/>
        </w:rPr>
        <w:t xml:space="preserve">ber plays an important role in recovery. </w:t>
      </w:r>
    </w:p>
    <w:p w14:paraId="45AB450D" w14:textId="5684CC41" w:rsidR="00864984" w:rsidRDefault="00864984" w:rsidP="00D95FF6">
      <w:pPr>
        <w:jc w:val="center"/>
        <w:rPr>
          <w:rFonts w:ascii="Arial" w:hAnsi="Arial" w:cs="Arial"/>
          <w:b/>
          <w:bCs/>
        </w:rPr>
      </w:pPr>
    </w:p>
    <w:p w14:paraId="3F9CACDC" w14:textId="78A04631" w:rsidR="00864984" w:rsidRDefault="00864984" w:rsidP="00D95FF6">
      <w:pPr>
        <w:jc w:val="center"/>
        <w:rPr>
          <w:rFonts w:ascii="Arial" w:hAnsi="Arial" w:cs="Arial"/>
          <w:b/>
          <w:bCs/>
        </w:rPr>
      </w:pPr>
    </w:p>
    <w:p w14:paraId="37B1B093" w14:textId="36CFCB19" w:rsidR="00864984" w:rsidRDefault="00864984" w:rsidP="00D95FF6">
      <w:pPr>
        <w:jc w:val="center"/>
        <w:rPr>
          <w:rFonts w:ascii="Arial" w:hAnsi="Arial" w:cs="Arial"/>
          <w:b/>
          <w:bCs/>
        </w:rPr>
      </w:pPr>
    </w:p>
    <w:p w14:paraId="5CAF53CC" w14:textId="6717213E" w:rsidR="00864984" w:rsidRPr="00EA3920" w:rsidRDefault="00864984" w:rsidP="00D95FF6">
      <w:pPr>
        <w:jc w:val="center"/>
        <w:rPr>
          <w:rFonts w:ascii="Arial" w:hAnsi="Arial" w:cs="Arial"/>
          <w:b/>
          <w:bCs/>
        </w:rPr>
      </w:pPr>
      <w:r>
        <w:rPr>
          <w:rFonts w:ascii="Arial" w:hAnsi="Arial" w:cs="Arial"/>
          <w:b/>
          <w:bCs/>
        </w:rPr>
        <w:t>Signature__________________________________________Date_______________________</w:t>
      </w:r>
    </w:p>
    <w:sectPr w:rsidR="00864984" w:rsidRPr="00EA3920" w:rsidSect="00B41E99">
      <w:footerReference w:type="default" r:id="rId6"/>
      <w:headerReference w:type="first" r:id="rId7"/>
      <w:type w:val="continuous"/>
      <w:pgSz w:w="12240" w:h="15840"/>
      <w:pgMar w:top="3330" w:right="936" w:bottom="2430" w:left="93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38989" w14:textId="77777777" w:rsidR="00476FBA" w:rsidRDefault="00476FBA">
      <w:r>
        <w:separator/>
      </w:r>
    </w:p>
  </w:endnote>
  <w:endnote w:type="continuationSeparator" w:id="0">
    <w:p w14:paraId="3F49FA14" w14:textId="77777777" w:rsidR="00476FBA" w:rsidRDefault="0047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ACB4" w14:textId="512EFF42" w:rsidR="00864984" w:rsidRDefault="00864984" w:rsidP="00864984">
    <w:pPr>
      <w:pStyle w:val="Footer"/>
      <w:jc w:val="center"/>
    </w:pPr>
    <w:r>
      <w:t xml:space="preserve">Lakeshore Bone and Joint Institute </w:t>
    </w:r>
  </w:p>
  <w:p w14:paraId="1303659D" w14:textId="553E9FD6" w:rsidR="00864984" w:rsidRDefault="00864984" w:rsidP="00864984">
    <w:pPr>
      <w:pStyle w:val="Footer"/>
      <w:jc w:val="center"/>
    </w:pPr>
    <w:hyperlink r:id="rId1" w:history="1">
      <w:r w:rsidRPr="009C3C54">
        <w:rPr>
          <w:rStyle w:val="Hyperlink"/>
        </w:rPr>
        <w:t>www.lbji.com</w:t>
      </w:r>
    </w:hyperlink>
  </w:p>
  <w:p w14:paraId="7791209B" w14:textId="4D08CF50" w:rsidR="00864984" w:rsidRDefault="00864984" w:rsidP="00864984">
    <w:pPr>
      <w:pStyle w:val="Footer"/>
      <w:jc w:val="center"/>
    </w:pPr>
    <w:r>
      <w:t>(219) 921-1444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E1BE" w14:textId="77777777" w:rsidR="00476FBA" w:rsidRDefault="00476FBA">
      <w:r>
        <w:separator/>
      </w:r>
    </w:p>
  </w:footnote>
  <w:footnote w:type="continuationSeparator" w:id="0">
    <w:p w14:paraId="361EE78F" w14:textId="77777777" w:rsidR="00476FBA" w:rsidRDefault="00476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844C" w14:textId="1841A259" w:rsidR="00AB1E4B" w:rsidRDefault="00953F95">
    <w:pPr>
      <w:pStyle w:val="Header"/>
    </w:pPr>
    <w:r>
      <w:rPr>
        <w:noProof/>
      </w:rPr>
      <w:drawing>
        <wp:anchor distT="0" distB="0" distL="114300" distR="114300" simplePos="0" relativeHeight="251657216" behindDoc="1" locked="0" layoutInCell="1" allowOverlap="1" wp14:anchorId="5B7274A8" wp14:editId="5CEA0153">
          <wp:simplePos x="0" y="0"/>
          <wp:positionH relativeFrom="column">
            <wp:align>center</wp:align>
          </wp:positionH>
          <wp:positionV relativeFrom="paragraph">
            <wp:posOffset>-342265</wp:posOffset>
          </wp:positionV>
          <wp:extent cx="7523480" cy="1838960"/>
          <wp:effectExtent l="0" t="0" r="0" b="0"/>
          <wp:wrapNone/>
          <wp:docPr id="2" name="Picture 2" descr="letterhead-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3480" cy="1838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DF"/>
    <w:rsid w:val="000C0B07"/>
    <w:rsid w:val="000D39BE"/>
    <w:rsid w:val="002633F9"/>
    <w:rsid w:val="002B5FDF"/>
    <w:rsid w:val="0036716F"/>
    <w:rsid w:val="00387A35"/>
    <w:rsid w:val="00476FBA"/>
    <w:rsid w:val="0048274B"/>
    <w:rsid w:val="00570B93"/>
    <w:rsid w:val="00587F41"/>
    <w:rsid w:val="00716DE7"/>
    <w:rsid w:val="00741957"/>
    <w:rsid w:val="007D4FFB"/>
    <w:rsid w:val="0083585B"/>
    <w:rsid w:val="008614C6"/>
    <w:rsid w:val="00864984"/>
    <w:rsid w:val="008D0ACD"/>
    <w:rsid w:val="00953F95"/>
    <w:rsid w:val="00A75AE9"/>
    <w:rsid w:val="00AB1E4B"/>
    <w:rsid w:val="00B41E99"/>
    <w:rsid w:val="00C31DBC"/>
    <w:rsid w:val="00CA5C6A"/>
    <w:rsid w:val="00D95FF6"/>
    <w:rsid w:val="00DD5432"/>
    <w:rsid w:val="00E80964"/>
    <w:rsid w:val="00EA1AEF"/>
    <w:rsid w:val="00EA39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1266B347"/>
  <w15:chartTrackingRefBased/>
  <w15:docId w15:val="{09452008-5534-43EE-847E-6A5B25BE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6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FDF"/>
    <w:pPr>
      <w:tabs>
        <w:tab w:val="center" w:pos="4320"/>
        <w:tab w:val="right" w:pos="8640"/>
      </w:tabs>
    </w:pPr>
  </w:style>
  <w:style w:type="character" w:customStyle="1" w:styleId="HeaderChar">
    <w:name w:val="Header Char"/>
    <w:basedOn w:val="DefaultParagraphFont"/>
    <w:link w:val="Header"/>
    <w:uiPriority w:val="99"/>
    <w:rsid w:val="002B5FDF"/>
  </w:style>
  <w:style w:type="paragraph" w:styleId="Footer">
    <w:name w:val="footer"/>
    <w:basedOn w:val="Normal"/>
    <w:link w:val="FooterChar"/>
    <w:uiPriority w:val="99"/>
    <w:unhideWhenUsed/>
    <w:rsid w:val="002B5FDF"/>
    <w:pPr>
      <w:tabs>
        <w:tab w:val="center" w:pos="4320"/>
        <w:tab w:val="right" w:pos="8640"/>
      </w:tabs>
    </w:pPr>
  </w:style>
  <w:style w:type="character" w:customStyle="1" w:styleId="FooterChar">
    <w:name w:val="Footer Char"/>
    <w:basedOn w:val="DefaultParagraphFont"/>
    <w:link w:val="Footer"/>
    <w:uiPriority w:val="99"/>
    <w:rsid w:val="002B5FDF"/>
  </w:style>
  <w:style w:type="table" w:styleId="TableGrid">
    <w:name w:val="Table Grid"/>
    <w:basedOn w:val="TableNormal"/>
    <w:uiPriority w:val="1"/>
    <w:rsid w:val="002B5FDF"/>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IntenseQuote1">
    <w:name w:val="Intense Quote1"/>
    <w:basedOn w:val="TableNormal"/>
    <w:uiPriority w:val="60"/>
    <w:qFormat/>
    <w:rsid w:val="002B5FDF"/>
    <w:rPr>
      <w:rFonts w:eastAsia="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CA5C6A"/>
    <w:pPr>
      <w:spacing w:before="100" w:beforeAutospacing="1" w:after="100" w:afterAutospacing="1"/>
    </w:pPr>
    <w:rPr>
      <w:rFonts w:ascii="Times New Roman" w:eastAsia="Times New Roman" w:hAnsi="Times New Roman"/>
    </w:rPr>
  </w:style>
  <w:style w:type="character" w:styleId="Strong">
    <w:name w:val="Strong"/>
    <w:uiPriority w:val="22"/>
    <w:qFormat/>
    <w:rsid w:val="00CA5C6A"/>
    <w:rPr>
      <w:b/>
      <w:bCs/>
    </w:rPr>
  </w:style>
  <w:style w:type="character" w:styleId="Hyperlink">
    <w:name w:val="Hyperlink"/>
    <w:basedOn w:val="DefaultParagraphFont"/>
    <w:uiPriority w:val="99"/>
    <w:unhideWhenUsed/>
    <w:rsid w:val="00864984"/>
    <w:rPr>
      <w:color w:val="0563C1" w:themeColor="hyperlink"/>
      <w:u w:val="single"/>
    </w:rPr>
  </w:style>
  <w:style w:type="character" w:styleId="UnresolvedMention">
    <w:name w:val="Unresolved Mention"/>
    <w:basedOn w:val="DefaultParagraphFont"/>
    <w:uiPriority w:val="99"/>
    <w:semiHidden/>
    <w:unhideWhenUsed/>
    <w:rsid w:val="00864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bj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330</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Venel</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Groff</dc:creator>
  <cp:keywords/>
  <cp:lastModifiedBy>Emily Fanno</cp:lastModifiedBy>
  <cp:revision>2</cp:revision>
  <cp:lastPrinted>2019-07-03T18:03:00Z</cp:lastPrinted>
  <dcterms:created xsi:type="dcterms:W3CDTF">2022-01-20T21:53:00Z</dcterms:created>
  <dcterms:modified xsi:type="dcterms:W3CDTF">2022-01-20T21:53:00Z</dcterms:modified>
</cp:coreProperties>
</file>